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F0" w:rsidRPr="000561F0" w:rsidRDefault="000561F0" w:rsidP="00056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61F0" w:rsidRDefault="000561F0" w:rsidP="00056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1F0" w:rsidRDefault="000561F0" w:rsidP="00056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1F0" w:rsidRPr="000561F0" w:rsidRDefault="000561F0" w:rsidP="000561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7E80" w:rsidRDefault="00347E80" w:rsidP="000561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</w:p>
    <w:p w:rsidR="000561F0" w:rsidRPr="00AA1E64" w:rsidRDefault="00347E80" w:rsidP="000561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1F0" w:rsidRPr="00AA1E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61F0" w:rsidRPr="00AA1E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среда,   как средство  коррекции  речевых</w:t>
      </w:r>
    </w:p>
    <w:p w:rsidR="000561F0" w:rsidRPr="00AA1E64" w:rsidRDefault="000561F0" w:rsidP="000561F0">
      <w:pPr>
        <w:spacing w:line="360" w:lineRule="auto"/>
        <w:jc w:val="center"/>
        <w:rPr>
          <w:rFonts w:ascii="Times New Roman" w:eastAsia="+mn-ea" w:hAnsi="Times New Roman" w:cs="Times New Roman"/>
          <w:i/>
          <w:iCs/>
          <w:sz w:val="36"/>
          <w:szCs w:val="36"/>
        </w:rPr>
      </w:pPr>
      <w:r w:rsidRPr="00AA1E64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нарушений у детей с ОНР</w:t>
      </w:r>
      <w:r w:rsidRPr="00AA1E6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561F0" w:rsidRPr="00AA1E64" w:rsidRDefault="000561F0" w:rsidP="000561F0">
      <w:pPr>
        <w:spacing w:line="360" w:lineRule="auto"/>
        <w:jc w:val="center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AA1E64" w:rsidRDefault="00AA1E64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347E80" w:rsidRDefault="00347E8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347E80" w:rsidRPr="00347E80" w:rsidRDefault="00347E80" w:rsidP="000561F0">
      <w:pPr>
        <w:spacing w:line="360" w:lineRule="auto"/>
        <w:rPr>
          <w:rFonts w:ascii="Times New Roman" w:eastAsia="+mn-ea" w:hAnsi="Times New Roman" w:cs="Times New Roman"/>
          <w:i/>
          <w:iCs/>
          <w:sz w:val="36"/>
          <w:szCs w:val="36"/>
        </w:rPr>
      </w:pPr>
    </w:p>
    <w:p w:rsidR="000561F0" w:rsidRPr="00AA1E64" w:rsidRDefault="000561F0" w:rsidP="00056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1E64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AB3C17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r w:rsidRPr="00AA1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ДОУ детский сад комбинированного </w:t>
      </w:r>
    </w:p>
    <w:p w:rsidR="000561F0" w:rsidRPr="00AA1E64" w:rsidRDefault="000561F0" w:rsidP="00056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1E64">
        <w:rPr>
          <w:rFonts w:ascii="Times New Roman" w:eastAsia="Times New Roman" w:hAnsi="Times New Roman" w:cs="Times New Roman"/>
          <w:i/>
          <w:iCs/>
          <w:sz w:val="28"/>
          <w:szCs w:val="28"/>
        </w:rPr>
        <w:t>вида   «Солнышко» с.Трубетчино</w:t>
      </w:r>
    </w:p>
    <w:p w:rsidR="000561F0" w:rsidRPr="00AA1E64" w:rsidRDefault="000561F0" w:rsidP="00056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1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Добровского муниципального района Липецкой области </w:t>
      </w:r>
      <w:r w:rsidRPr="00AA1E6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0561F0" w:rsidRPr="00AA1E64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>1 Успешность речевого развития зависит не только от программы и методики развития речи, но и — в большей степени — от усло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вий, в которых оно протекает. Интересная, порождающая богатые впечатления окружающая ребенка речевая среда является первым социальным условием становления речи.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Второе условие для речевой практики — общение, обеспечива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ющее систематическое упражнение в усвоении норм и навыков литературной речи.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Третье условие — создание коррекционно-развивающей среды, включая специальную программу и методику, дидактические мате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риалы и пособия, игры и игрушки, иллюстративно-графический и литературный материал, а также технические средства, новые информационные технологии.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В зависимости от характера отклонений в развитии детей выде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ляются специфические задачи и требования к набору дидактиче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ского материала. Имеются и общие для данной категории детей принципы организации коррекционно-развивающей среды.</w:t>
      </w:r>
    </w:p>
    <w:p w:rsidR="000561F0" w:rsidRPr="000561F0" w:rsidRDefault="000561F0" w:rsidP="000561F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2 Для построения развивающей среды в ДОУ выделяем следующие принципы: </w:t>
      </w:r>
    </w:p>
    <w:p w:rsidR="000561F0" w:rsidRPr="000561F0" w:rsidRDefault="000561F0" w:rsidP="000561F0">
      <w:pPr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принцип открытости; </w:t>
      </w:r>
    </w:p>
    <w:p w:rsidR="000561F0" w:rsidRPr="000561F0" w:rsidRDefault="000561F0" w:rsidP="000561F0">
      <w:pPr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гибкого зонирования; </w:t>
      </w:r>
    </w:p>
    <w:p w:rsidR="000561F0" w:rsidRPr="000561F0" w:rsidRDefault="000561F0" w:rsidP="000561F0">
      <w:pPr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стабильности-динамичности развивающей среды; </w:t>
      </w:r>
    </w:p>
    <w:p w:rsidR="000561F0" w:rsidRPr="000561F0" w:rsidRDefault="000561F0" w:rsidP="000561F0">
      <w:pPr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полифункциональности; </w:t>
      </w:r>
    </w:p>
    <w:p w:rsidR="000561F0" w:rsidRPr="000561F0" w:rsidRDefault="000561F0" w:rsidP="000561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открытости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обществу и открытости своего "Я" предполагает персонализацию среды каждой группы. Для этого в группах оформлены выставки фотографий "Вот мы какие", семейные альбомы. </w:t>
      </w:r>
    </w:p>
    <w:p w:rsidR="000561F0" w:rsidRPr="000561F0" w:rsidRDefault="000561F0" w:rsidP="000561F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гибкого зонирования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Оснащение групповых комнат помогает детям самостоятельно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F76453" w:rsidRPr="00347E80" w:rsidRDefault="000561F0" w:rsidP="000561F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стабильности-динамичности развивающей среды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</w:t>
      </w:r>
      <w:r w:rsidR="00F76453">
        <w:rPr>
          <w:rFonts w:ascii="Times New Roman" w:eastAsia="Times New Roman" w:hAnsi="Times New Roman" w:cs="Times New Roman"/>
          <w:sz w:val="28"/>
          <w:szCs w:val="28"/>
        </w:rPr>
        <w:t>ния, лексической темы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.     </w:t>
      </w:r>
    </w:p>
    <w:p w:rsidR="000561F0" w:rsidRPr="000561F0" w:rsidRDefault="000561F0" w:rsidP="000561F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1F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полифункциональности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предметного мира реализуется с помощью различного модульного оборудования, которым оснащена групповая комната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мышления дошкольников.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3 Учитывая особенности речевого развития детей с ОНР, повышен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ное внимание мы уделяем обогащению речевой микросреды. Так, дети, не мешая друг другу, одновременно могут рассматривать и классифицировать карточки с изображением животных (домаш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них и диких животных Севера, жарких стран и др.), птиц, растений (сада, луга, поля, леса, огорода), решать кроссворды, рассматривать альбомы. Для развития графических навыков используются коробочки с манкой, песком. Библиотечка с набором художественной литературы по изучаемым темам, серия игр развивающего харак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тера, разнообразные игры по освоению элементов грамоты, развитию звукопроизношения помогают ребятам познавать окружающий мир и совершенствуют их речь, делая ее более содержательной и выразительной. Весь игровой материал эстетически оформлен. Такие игры позволяют не только решать проблемы развития речи, но и развивать внимание и память. Для развития слухового анализатора применяются слуховые коробочки, с помощью которых дети определяют на слух, что в них находится: горох, пшено и др.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Воспитатели уделяют особое внимание совершенствованию зрительно-моторной координации детей — согласованному взаимодействию руки и глаз при выпол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нении графических заданий. Для этого используются различные упражнения, связанные с лексическими темами; задания на отвин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чивание и завинчивание пробок разной конфигурации; штриховка контуров, расположенных на клетках тетради; применяются посо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бия для обучения завязыванию и развязыванию шнурков, застежки сверху вниз, слева направо, вкладыши.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4 Для организации различных форм речевой деятельности при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меняются кукольный, теневой театры, игры-драматизации по литературным произведениям, чтение и заучивание стихотворений. Поэтому группе есть библиотека, фонотека, видеотека, наборы фильмов и диафильмов.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С целью формирования коммуникативной функции и обога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щения эмоциональной окраски речи выделяется специальный сек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 для проведения занятий с применением пальчикового театра, перчаточных кукол. Сектор оборудован ширмой для кукольного театра. Здесь с детьми разыгрываются небольшие сюжеты речевого общения: вопросы и ответы, краткие монологи, диалоги на разные темы, выступления, заучивание речевок, пословиц и поговорок. 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5 В зоне ряженья  хранятся предметы ряженья: шляпы, кулоны, бусы, короны, платочки с кружевами и др. Все эти материалы побуждают ребят к включению в игру, речевому общению, творческой деятельности. Действуя с различными предметами, дети охотно обща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ются друг с другом и со взрослыми, у них легче формируется монологическая и диалогическая речь. Это раскрепощает детей, помогает им обрести уверенность, преодолеть страх и негативные переживания.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6 Эффективное упражнение для развития речевого общения детей — работа перед зеркалом с переодеванием и общением с самим собой. Это может быть особенно интересно для детей с нарушением психоэмоциональной сферы. Предлагаются задания типа «Посмотри на свою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>улыбку в зеркале», «Расскажи стихотворение», «Расскажи о себе», «Спой песню». Такие упражнения позволяют ребенку видеть и осознавать собственные речевые и мимические действия, наблюдать работу артикуляционного аппарата.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7 Для повышения познавательной активности детей важно, чтобы их окружение содержало стимулы, способствующие развитию их интеллекта, знакомству с языком музыки, движений, с художественным словом. В группе организована музыкально-творческая микросреда с различным материалом: музыкально-дидактическими играми, музыкальными инструмен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тами, в том числе фольклорными. </w:t>
      </w:r>
    </w:p>
    <w:p w:rsidR="000561F0" w:rsidRPr="000561F0" w:rsidRDefault="000561F0" w:rsidP="000561F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8 Для обогащения словаря детей разработан разнообразный иллю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стративно-графический и демонстрационный материал: настольно-печатные игры, викто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рины, кроссворды. При проведении занятий с детьми используются предметные и сюжетные картинки. Однако такой материал не всегда доступен для детей с нарушением речи, так как для них характерны общая недостаточность впечатлений об окружающем мире, сла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бая дифференциация признаков и свойств предметов. Поэтому в занятия с такими детьми необходимо включать как можно больше речевых контактов с окружающим миром. Следует давать предметы для речевого описания, с тем, чтобы у ребенка сформировалось представление о них, и  только затем использовать картины, муляжи, модели и схемы/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 Конец Организация предметно-развивающей среды требует особого внимания воспитателя и учителя-логопеда, так как она является одним из условий полноценного развития личности ребенка. Это подтверждается исследованиями психологов: на развива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ющийся организм ребенка большое влияние оказывает не только социальная, но и правильно организованная предметно-развива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ющая среда.</w:t>
      </w:r>
    </w:p>
    <w:p w:rsidR="000561F0" w:rsidRPr="000561F0" w:rsidRDefault="000561F0" w:rsidP="000561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Конец Желательно иметь в кабинете компьютер и компьютерные программы по развитию речи: «Мир за тноим окном», «Состав слова», «Картина мира», «Видимая речь», «Дельфа-130», «Дельфа-142».</w:t>
      </w:r>
    </w:p>
    <w:sectPr w:rsidR="000561F0" w:rsidRPr="000561F0" w:rsidSect="00347E80">
      <w:pgSz w:w="11906" w:h="16838"/>
      <w:pgMar w:top="1134" w:right="850" w:bottom="1134" w:left="1701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47" w:rsidRDefault="00DB1F47" w:rsidP="009A7B08">
      <w:pPr>
        <w:spacing w:after="0" w:line="240" w:lineRule="auto"/>
      </w:pPr>
      <w:r>
        <w:separator/>
      </w:r>
    </w:p>
  </w:endnote>
  <w:endnote w:type="continuationSeparator" w:id="0">
    <w:p w:rsidR="00DB1F47" w:rsidRDefault="00DB1F47" w:rsidP="009A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47" w:rsidRDefault="00DB1F47" w:rsidP="009A7B08">
      <w:pPr>
        <w:spacing w:after="0" w:line="240" w:lineRule="auto"/>
      </w:pPr>
      <w:r>
        <w:separator/>
      </w:r>
    </w:p>
  </w:footnote>
  <w:footnote w:type="continuationSeparator" w:id="0">
    <w:p w:rsidR="00DB1F47" w:rsidRDefault="00DB1F47" w:rsidP="009A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D5"/>
    <w:multiLevelType w:val="multilevel"/>
    <w:tmpl w:val="FA0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444B0"/>
    <w:multiLevelType w:val="multilevel"/>
    <w:tmpl w:val="C62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778"/>
    <w:rsid w:val="000525A5"/>
    <w:rsid w:val="000561F0"/>
    <w:rsid w:val="000A29C8"/>
    <w:rsid w:val="000C3B8F"/>
    <w:rsid w:val="00114981"/>
    <w:rsid w:val="00182898"/>
    <w:rsid w:val="001C5AAD"/>
    <w:rsid w:val="001F52AF"/>
    <w:rsid w:val="001F7BFC"/>
    <w:rsid w:val="002056D6"/>
    <w:rsid w:val="00210F60"/>
    <w:rsid w:val="002152DC"/>
    <w:rsid w:val="002157B1"/>
    <w:rsid w:val="002468E8"/>
    <w:rsid w:val="002A1495"/>
    <w:rsid w:val="00342204"/>
    <w:rsid w:val="00347E80"/>
    <w:rsid w:val="003902EB"/>
    <w:rsid w:val="003F1A8B"/>
    <w:rsid w:val="004262DA"/>
    <w:rsid w:val="004B0CF9"/>
    <w:rsid w:val="004D3A14"/>
    <w:rsid w:val="00500CC8"/>
    <w:rsid w:val="00532778"/>
    <w:rsid w:val="00583526"/>
    <w:rsid w:val="005F6D8D"/>
    <w:rsid w:val="006A16AC"/>
    <w:rsid w:val="006F52A8"/>
    <w:rsid w:val="0074208F"/>
    <w:rsid w:val="00761BBB"/>
    <w:rsid w:val="007801CB"/>
    <w:rsid w:val="00870691"/>
    <w:rsid w:val="008B0594"/>
    <w:rsid w:val="009176A9"/>
    <w:rsid w:val="009A7B08"/>
    <w:rsid w:val="00A00068"/>
    <w:rsid w:val="00A25EAD"/>
    <w:rsid w:val="00A470D5"/>
    <w:rsid w:val="00AA1E64"/>
    <w:rsid w:val="00AB3C17"/>
    <w:rsid w:val="00AF65BA"/>
    <w:rsid w:val="00B35101"/>
    <w:rsid w:val="00BA395F"/>
    <w:rsid w:val="00BA6F64"/>
    <w:rsid w:val="00BC1F67"/>
    <w:rsid w:val="00C05146"/>
    <w:rsid w:val="00C44886"/>
    <w:rsid w:val="00C62FAC"/>
    <w:rsid w:val="00CB039F"/>
    <w:rsid w:val="00D12038"/>
    <w:rsid w:val="00D1350E"/>
    <w:rsid w:val="00DB1F47"/>
    <w:rsid w:val="00DB2269"/>
    <w:rsid w:val="00E07EC4"/>
    <w:rsid w:val="00E25C36"/>
    <w:rsid w:val="00EE5D89"/>
    <w:rsid w:val="00F71ED7"/>
    <w:rsid w:val="00F72460"/>
    <w:rsid w:val="00F76453"/>
    <w:rsid w:val="00F9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DC"/>
  </w:style>
  <w:style w:type="paragraph" w:styleId="1">
    <w:name w:val="heading 1"/>
    <w:basedOn w:val="a"/>
    <w:link w:val="10"/>
    <w:uiPriority w:val="9"/>
    <w:qFormat/>
    <w:rsid w:val="00BC1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B08"/>
  </w:style>
  <w:style w:type="paragraph" w:styleId="a5">
    <w:name w:val="footer"/>
    <w:basedOn w:val="a"/>
    <w:link w:val="a6"/>
    <w:uiPriority w:val="99"/>
    <w:semiHidden/>
    <w:unhideWhenUsed/>
    <w:rsid w:val="009A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B08"/>
  </w:style>
  <w:style w:type="paragraph" w:styleId="a7">
    <w:name w:val="Balloon Text"/>
    <w:basedOn w:val="a"/>
    <w:link w:val="a8"/>
    <w:uiPriority w:val="99"/>
    <w:semiHidden/>
    <w:unhideWhenUsed/>
    <w:rsid w:val="002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49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C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C1F67"/>
    <w:rPr>
      <w:b/>
      <w:bCs/>
    </w:rPr>
  </w:style>
  <w:style w:type="character" w:styleId="ab">
    <w:name w:val="Hyperlink"/>
    <w:basedOn w:val="a0"/>
    <w:uiPriority w:val="99"/>
    <w:semiHidden/>
    <w:unhideWhenUsed/>
    <w:rsid w:val="00BC1F67"/>
    <w:rPr>
      <w:color w:val="0000FF"/>
      <w:u w:val="single"/>
    </w:rPr>
  </w:style>
  <w:style w:type="character" w:styleId="ac">
    <w:name w:val="Emphasis"/>
    <w:basedOn w:val="a0"/>
    <w:uiPriority w:val="20"/>
    <w:qFormat/>
    <w:rsid w:val="00BC1F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1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C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1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B3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Дом</cp:lastModifiedBy>
  <cp:revision>26</cp:revision>
  <cp:lastPrinted>2011-02-22T12:16:00Z</cp:lastPrinted>
  <dcterms:created xsi:type="dcterms:W3CDTF">2011-02-16T13:23:00Z</dcterms:created>
  <dcterms:modified xsi:type="dcterms:W3CDTF">2013-06-23T20:55:00Z</dcterms:modified>
</cp:coreProperties>
</file>